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158" w:rsidRDefault="004B6158" w:rsidP="0058187E">
      <w:pPr>
        <w:spacing w:after="0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Приложение към М7 „Основни услуги и обновяване на селата в селските райони“</w:t>
      </w:r>
    </w:p>
    <w:p w:rsidR="004B6158" w:rsidRDefault="004B6158" w:rsidP="004324FD">
      <w:pPr>
        <w:spacing w:after="0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4B6158" w:rsidRDefault="004B6158" w:rsidP="004324FD">
      <w:pPr>
        <w:spacing w:after="0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253278" w:rsidRDefault="0058187E" w:rsidP="004324FD">
      <w:pPr>
        <w:spacing w:after="0"/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Списък на градовете от </w:t>
      </w:r>
      <w:r w:rsidR="004324FD" w:rsidRPr="004324FD">
        <w:rPr>
          <w:rFonts w:ascii="Tahoma" w:hAnsi="Tahoma" w:cs="Tahoma"/>
          <w:b/>
          <w:sz w:val="20"/>
          <w:szCs w:val="20"/>
          <w:u w:val="single"/>
        </w:rPr>
        <w:t>4-то йерархично ниво</w:t>
      </w:r>
      <w:r>
        <w:rPr>
          <w:rFonts w:ascii="Tahoma" w:hAnsi="Tahoma" w:cs="Tahoma"/>
          <w:b/>
          <w:sz w:val="20"/>
          <w:szCs w:val="20"/>
          <w:u w:val="single"/>
        </w:rPr>
        <w:t xml:space="preserve"> съгласно Националната Концепция за пространствено развити</w:t>
      </w:r>
      <w:bookmarkStart w:id="0" w:name="_GoBack"/>
      <w:bookmarkEnd w:id="0"/>
      <w:r>
        <w:rPr>
          <w:rFonts w:ascii="Tahoma" w:hAnsi="Tahoma" w:cs="Tahoma"/>
          <w:b/>
          <w:sz w:val="20"/>
          <w:szCs w:val="20"/>
          <w:u w:val="single"/>
        </w:rPr>
        <w:t>е 2013-2025 г.</w:t>
      </w:r>
    </w:p>
    <w:p w:rsidR="004324FD" w:rsidRPr="00253278" w:rsidRDefault="00253278" w:rsidP="004324FD">
      <w:pPr>
        <w:spacing w:after="0"/>
        <w:jc w:val="both"/>
        <w:rPr>
          <w:rFonts w:ascii="Tahoma" w:hAnsi="Tahoma" w:cs="Tahoma"/>
          <w:sz w:val="20"/>
          <w:szCs w:val="20"/>
          <w:highlight w:val="cyan"/>
        </w:rPr>
      </w:pPr>
      <w:r w:rsidRPr="00253278">
        <w:rPr>
          <w:rFonts w:ascii="Tahoma" w:hAnsi="Tahoma" w:cs="Tahoma"/>
          <w:sz w:val="20"/>
          <w:szCs w:val="20"/>
        </w:rPr>
        <w:t xml:space="preserve"> </w:t>
      </w:r>
      <w:r w:rsidR="004324FD" w:rsidRPr="00253278">
        <w:rPr>
          <w:rFonts w:ascii="Tahoma" w:hAnsi="Tahoma" w:cs="Tahoma"/>
          <w:sz w:val="20"/>
          <w:szCs w:val="20"/>
          <w:highlight w:val="cyan"/>
        </w:rPr>
        <w:t xml:space="preserve">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Сандански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Свиленград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Самоков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Ботевград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Троян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Севлиево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Карнобат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Нова Загора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Попово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Пещера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Поморие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Разлог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Девин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Нови пазар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Мездра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Провадия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Червен бряг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Козлодуй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Берковица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Тутракан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Елхово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Белоградчик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Златоград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Никопол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Генерал Тошево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Крумовград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Ивайловград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>Малко Търново</w:t>
      </w:r>
    </w:p>
    <w:sectPr w:rsidR="004324FD" w:rsidRPr="00253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7408"/>
    <w:multiLevelType w:val="hybridMultilevel"/>
    <w:tmpl w:val="917A7E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4391A"/>
    <w:multiLevelType w:val="hybridMultilevel"/>
    <w:tmpl w:val="B96846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E1A2F"/>
    <w:multiLevelType w:val="hybridMultilevel"/>
    <w:tmpl w:val="5F9A02C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F1AB3"/>
    <w:multiLevelType w:val="hybridMultilevel"/>
    <w:tmpl w:val="917A7E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E6BCF"/>
    <w:multiLevelType w:val="hybridMultilevel"/>
    <w:tmpl w:val="68306D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FD"/>
    <w:rsid w:val="00253278"/>
    <w:rsid w:val="004324FD"/>
    <w:rsid w:val="004B6158"/>
    <w:rsid w:val="005460C7"/>
    <w:rsid w:val="0058187E"/>
    <w:rsid w:val="006A50EE"/>
    <w:rsid w:val="00990DD0"/>
    <w:rsid w:val="00D0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4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Ivanova</dc:creator>
  <cp:lastModifiedBy>Elena A. Ivanova</cp:lastModifiedBy>
  <cp:revision>3</cp:revision>
  <dcterms:created xsi:type="dcterms:W3CDTF">2015-02-07T12:42:00Z</dcterms:created>
  <dcterms:modified xsi:type="dcterms:W3CDTF">2015-02-07T12:46:00Z</dcterms:modified>
</cp:coreProperties>
</file>